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B5EA7" w14:textId="0B66E4A8" w:rsidR="00995B1C" w:rsidRDefault="00C90B03" w:rsidP="00266382">
      <w:pPr>
        <w:pStyle w:val="MutualName"/>
      </w:pPr>
      <w:r>
        <w:t>FARMERS MUTUAL INSURANCE ASSOCIATION (HULL)</w:t>
      </w:r>
    </w:p>
    <w:p w14:paraId="6CDB36E9" w14:textId="77777777" w:rsidR="00995B1C" w:rsidRDefault="00995B1C" w:rsidP="00FB17E5">
      <w:pPr>
        <w:pBdr>
          <w:top w:val="single" w:sz="12" w:space="6" w:color="auto"/>
          <w:left w:val="single" w:sz="12" w:space="6" w:color="auto"/>
          <w:bottom w:val="single" w:sz="12" w:space="6" w:color="auto"/>
          <w:right w:val="single" w:sz="12" w:space="6" w:color="auto"/>
        </w:pBdr>
        <w:spacing w:after="480"/>
        <w:ind w:left="720" w:right="720"/>
        <w:jc w:val="center"/>
        <w:rPr>
          <w:b/>
          <w:sz w:val="22"/>
        </w:rPr>
      </w:pPr>
      <w:r>
        <w:rPr>
          <w:b/>
          <w:sz w:val="22"/>
        </w:rPr>
        <w:t>PLEASE READ THIS ENDORSEMENT CAREFULLY, AS IT MODIFIES THE POLICY.</w:t>
      </w:r>
    </w:p>
    <w:p w14:paraId="30D6676E" w14:textId="1B841323" w:rsidR="00995B1C" w:rsidRPr="00266382" w:rsidRDefault="00C90B03" w:rsidP="00266382">
      <w:pPr>
        <w:pStyle w:val="FormTitle"/>
      </w:pPr>
      <w:r>
        <w:t>CATTLE – EXTENDED LIVESTOCK COVERAGE ENDORSEMENT</w:t>
      </w:r>
    </w:p>
    <w:p w14:paraId="2C4AB842" w14:textId="113CACBD" w:rsidR="00995B1C" w:rsidRDefault="00C90B03" w:rsidP="00266382">
      <w:pPr>
        <w:pStyle w:val="Indent0"/>
      </w:pPr>
      <w:r w:rsidRPr="00C90B03">
        <w:t xml:space="preserve">With respect to the coverage provided by this endorsement, </w:t>
      </w:r>
      <w:r w:rsidRPr="00D27A11">
        <w:rPr>
          <w:b/>
          <w:bCs/>
        </w:rPr>
        <w:t>your</w:t>
      </w:r>
      <w:r w:rsidRPr="00C90B03">
        <w:t xml:space="preserve"> policy is amended as indicated:</w:t>
      </w:r>
    </w:p>
    <w:p w14:paraId="725D32F4" w14:textId="6F351904" w:rsidR="00C90B03" w:rsidRDefault="00C90B03" w:rsidP="00C90B03">
      <w:pPr>
        <w:pStyle w:val="Indent0"/>
      </w:pPr>
      <w:r w:rsidRPr="00C90B03">
        <w:rPr>
          <w:b/>
          <w:bCs/>
        </w:rPr>
        <w:t>Coverage E – Scheduled Personal Property and Unscheduled Farm Personal Property (Blanket)</w:t>
      </w:r>
      <w:r w:rsidRPr="00C90B03">
        <w:t xml:space="preserve"> coverage</w:t>
      </w:r>
      <w:r>
        <w:t xml:space="preserve"> </w:t>
      </w:r>
      <w:r w:rsidRPr="00C90B03">
        <w:t xml:space="preserve">applicable to </w:t>
      </w:r>
      <w:r w:rsidRPr="00C90B03">
        <w:rPr>
          <w:b/>
          <w:bCs/>
        </w:rPr>
        <w:t>livestock</w:t>
      </w:r>
      <w:r w:rsidRPr="00C90B03">
        <w:t xml:space="preserve"> is extended to include death by sudden and accidental causes unless excluded below. This</w:t>
      </w:r>
      <w:r>
        <w:t xml:space="preserve"> </w:t>
      </w:r>
      <w:r w:rsidRPr="00C90B03">
        <w:t>coverage</w:t>
      </w:r>
      <w:r>
        <w:t xml:space="preserve"> </w:t>
      </w:r>
      <w:r w:rsidRPr="00C90B03">
        <w:t xml:space="preserve">applies to the animals shown in the </w:t>
      </w:r>
      <w:r>
        <w:t>D</w:t>
      </w:r>
      <w:r w:rsidRPr="00C90B03">
        <w:t>eclarations Page. For the purpose of this endorsement</w:t>
      </w:r>
      <w:r>
        <w:t>,</w:t>
      </w:r>
      <w:r w:rsidRPr="00C90B03">
        <w:t xml:space="preserve"> the only class of</w:t>
      </w:r>
      <w:r w:rsidRPr="00C90B03">
        <w:rPr>
          <w:b/>
          <w:bCs/>
        </w:rPr>
        <w:t xml:space="preserve"> livestock</w:t>
      </w:r>
      <w:r w:rsidRPr="00C90B03">
        <w:t xml:space="preserve"> covered by this endorsement is cattle. No other species of </w:t>
      </w:r>
      <w:r w:rsidRPr="00C90B03">
        <w:rPr>
          <w:b/>
          <w:bCs/>
        </w:rPr>
        <w:t>livestock</w:t>
      </w:r>
      <w:r w:rsidRPr="00C90B03">
        <w:t xml:space="preserve"> is covered.</w:t>
      </w:r>
    </w:p>
    <w:p w14:paraId="048F3C8E" w14:textId="5EEF650B" w:rsidR="00C90B03" w:rsidRDefault="00C90B03" w:rsidP="00C90B03">
      <w:pPr>
        <w:pStyle w:val="Indent0"/>
      </w:pPr>
      <w:r w:rsidRPr="00C90B03">
        <w:t xml:space="preserve">Coverage will apply only when the </w:t>
      </w:r>
      <w:r w:rsidRPr="00C90B03">
        <w:rPr>
          <w:b/>
          <w:bCs/>
        </w:rPr>
        <w:t>livestock</w:t>
      </w:r>
      <w:r w:rsidRPr="00C90B03">
        <w:t xml:space="preserve"> are on or temporarily off the </w:t>
      </w:r>
      <w:r w:rsidRPr="00C90B03">
        <w:rPr>
          <w:b/>
          <w:bCs/>
        </w:rPr>
        <w:t>insured premises</w:t>
      </w:r>
      <w:r w:rsidRPr="00C90B03">
        <w:t>.</w:t>
      </w:r>
    </w:p>
    <w:p w14:paraId="54EC58F4" w14:textId="3719E8F1" w:rsidR="00C90B03" w:rsidRDefault="00C90B03" w:rsidP="00C90B03">
      <w:pPr>
        <w:pStyle w:val="Indent0"/>
      </w:pPr>
      <w:r w:rsidRPr="00C90B03">
        <w:t>This policy does not cover:</w:t>
      </w:r>
    </w:p>
    <w:p w14:paraId="528B0D04" w14:textId="04EDA94D" w:rsidR="00C90B03" w:rsidRDefault="00C90B03" w:rsidP="00C90B03">
      <w:pPr>
        <w:pStyle w:val="Indent0"/>
        <w:numPr>
          <w:ilvl w:val="0"/>
          <w:numId w:val="1"/>
        </w:numPr>
      </w:pPr>
      <w:r w:rsidRPr="00C90B03">
        <w:t>Death caused by or resulting from natural causes, disease, sickness, medical conditions, dehorning, castration,</w:t>
      </w:r>
      <w:r>
        <w:t xml:space="preserve"> </w:t>
      </w:r>
      <w:r w:rsidRPr="00C90B03">
        <w:t>or any other veterinarian or medical treatment or procedures.</w:t>
      </w:r>
    </w:p>
    <w:p w14:paraId="16D48CE3" w14:textId="3718D374" w:rsidR="00C90B03" w:rsidRDefault="00C90B03" w:rsidP="00C90B03">
      <w:pPr>
        <w:pStyle w:val="Indent0"/>
        <w:numPr>
          <w:ilvl w:val="0"/>
          <w:numId w:val="1"/>
        </w:numPr>
      </w:pPr>
      <w:r w:rsidRPr="00C90B03">
        <w:t>Death caused by ingestion of feed, plants, or plant matter made available for consumption.</w:t>
      </w:r>
    </w:p>
    <w:p w14:paraId="12E1F9B8" w14:textId="14C0AF51" w:rsidR="00C90B03" w:rsidRDefault="00C90B03" w:rsidP="00C90B03">
      <w:pPr>
        <w:pStyle w:val="Indent0"/>
        <w:numPr>
          <w:ilvl w:val="0"/>
          <w:numId w:val="1"/>
        </w:numPr>
      </w:pPr>
      <w:r w:rsidRPr="00C90B03">
        <w:t>Death due to lack of food or water.</w:t>
      </w:r>
    </w:p>
    <w:p w14:paraId="58ECB453" w14:textId="59F25719" w:rsidR="00C90B03" w:rsidRDefault="00C90B03" w:rsidP="00C90B03">
      <w:pPr>
        <w:pStyle w:val="Indent0"/>
        <w:numPr>
          <w:ilvl w:val="0"/>
          <w:numId w:val="1"/>
        </w:numPr>
      </w:pPr>
      <w:r w:rsidRPr="00C90B03">
        <w:t>Death that occurs more than 10 days after the onset of the sudden and accidental event.</w:t>
      </w:r>
    </w:p>
    <w:p w14:paraId="65AC4513" w14:textId="49FA56DD" w:rsidR="00C90B03" w:rsidRDefault="00C90B03" w:rsidP="00C90B03">
      <w:pPr>
        <w:pStyle w:val="Indent0"/>
        <w:numPr>
          <w:ilvl w:val="0"/>
          <w:numId w:val="1"/>
        </w:numPr>
      </w:pPr>
      <w:r w:rsidRPr="00C90B03">
        <w:t>Death to unborn or aborted fetuses.</w:t>
      </w:r>
    </w:p>
    <w:p w14:paraId="5DA7289A" w14:textId="5D217764" w:rsidR="00C90B03" w:rsidRDefault="00C90B03" w:rsidP="00C90B03">
      <w:pPr>
        <w:pStyle w:val="Indent0"/>
        <w:numPr>
          <w:ilvl w:val="0"/>
          <w:numId w:val="1"/>
        </w:numPr>
      </w:pPr>
      <w:r w:rsidRPr="00C90B03">
        <w:t xml:space="preserve">Death of </w:t>
      </w:r>
      <w:r w:rsidRPr="00C90B03">
        <w:rPr>
          <w:b/>
          <w:bCs/>
        </w:rPr>
        <w:t>livestock</w:t>
      </w:r>
      <w:r w:rsidRPr="00C90B03">
        <w:t xml:space="preserve"> insured by any other insurance policies.</w:t>
      </w:r>
    </w:p>
    <w:p w14:paraId="21063D9B" w14:textId="5AB4C550" w:rsidR="00C90B03" w:rsidRDefault="00C90B03" w:rsidP="00C90B03">
      <w:pPr>
        <w:pStyle w:val="Indent0"/>
      </w:pPr>
      <w:r w:rsidRPr="00C90B03">
        <w:t xml:space="preserve">Death of </w:t>
      </w:r>
      <w:r w:rsidRPr="00C90B03">
        <w:rPr>
          <w:b/>
          <w:bCs/>
        </w:rPr>
        <w:t>livestock</w:t>
      </w:r>
      <w:r w:rsidRPr="00C90B03">
        <w:t xml:space="preserve"> will not be covered unless reported to </w:t>
      </w:r>
      <w:r w:rsidRPr="00C90B03">
        <w:rPr>
          <w:b/>
          <w:bCs/>
        </w:rPr>
        <w:t>us</w:t>
      </w:r>
      <w:r w:rsidRPr="00C90B03">
        <w:t xml:space="preserve"> in time to permit a licensed veterinarian to perform a</w:t>
      </w:r>
      <w:r>
        <w:t xml:space="preserve"> </w:t>
      </w:r>
      <w:r w:rsidRPr="00C90B03">
        <w:t>postmortem</w:t>
      </w:r>
      <w:r>
        <w:t xml:space="preserve"> </w:t>
      </w:r>
      <w:r w:rsidRPr="00C90B03">
        <w:t xml:space="preserve">examination. In no event will </w:t>
      </w:r>
      <w:r w:rsidRPr="00C90B03">
        <w:rPr>
          <w:b/>
          <w:bCs/>
        </w:rPr>
        <w:t>we</w:t>
      </w:r>
      <w:r w:rsidRPr="00C90B03">
        <w:t xml:space="preserve"> provide coverage if reported to </w:t>
      </w:r>
      <w:r w:rsidRPr="00C90B03">
        <w:rPr>
          <w:b/>
          <w:bCs/>
        </w:rPr>
        <w:t>us</w:t>
      </w:r>
      <w:r w:rsidRPr="00C90B03">
        <w:t xml:space="preserve"> more than 48 hours after death.</w:t>
      </w:r>
    </w:p>
    <w:p w14:paraId="4DFF3C12" w14:textId="24CD8C3C" w:rsidR="00C90B03" w:rsidRDefault="00C90B03" w:rsidP="00DF05E1">
      <w:pPr>
        <w:pStyle w:val="Indent0"/>
        <w:spacing w:before="240"/>
        <w:rPr>
          <w:b/>
          <w:bCs/>
        </w:rPr>
      </w:pPr>
      <w:r w:rsidRPr="00C90B03">
        <w:rPr>
          <w:b/>
          <w:bCs/>
        </w:rPr>
        <w:t>CO-INSURANCE CLAUSE</w:t>
      </w:r>
    </w:p>
    <w:p w14:paraId="4DE77A2C" w14:textId="3319B092" w:rsidR="00C90B03" w:rsidRDefault="00C90B03" w:rsidP="00C90B03">
      <w:pPr>
        <w:pStyle w:val="Indent0"/>
      </w:pPr>
      <w:r w:rsidRPr="00C90B03">
        <w:t xml:space="preserve">In the event of a covered loss to </w:t>
      </w:r>
      <w:r w:rsidRPr="00C90B03">
        <w:rPr>
          <w:b/>
          <w:bCs/>
        </w:rPr>
        <w:t>livestock</w:t>
      </w:r>
      <w:r w:rsidRPr="00C90B03">
        <w:t xml:space="preserve"> under this endorsement </w:t>
      </w:r>
      <w:r w:rsidRPr="00C90B03">
        <w:rPr>
          <w:b/>
          <w:bCs/>
        </w:rPr>
        <w:t>we</w:t>
      </w:r>
      <w:r w:rsidRPr="00C90B03">
        <w:t xml:space="preserve"> pay the smaller of:</w:t>
      </w:r>
    </w:p>
    <w:p w14:paraId="670A1A43" w14:textId="51E9DC5D" w:rsidR="00C90B03" w:rsidRDefault="00C90B03" w:rsidP="00C90B03">
      <w:pPr>
        <w:pStyle w:val="Indent0"/>
        <w:numPr>
          <w:ilvl w:val="0"/>
          <w:numId w:val="2"/>
        </w:numPr>
      </w:pPr>
      <w:r w:rsidRPr="00C90B03">
        <w:t>The proportion of loss which the amount of insurance under this endorsement bears to 80% of the actual cash value</w:t>
      </w:r>
      <w:r>
        <w:t xml:space="preserve"> </w:t>
      </w:r>
      <w:r w:rsidRPr="00C90B03">
        <w:t xml:space="preserve">of each kind of </w:t>
      </w:r>
      <w:r w:rsidRPr="00C90B03">
        <w:rPr>
          <w:b/>
          <w:bCs/>
        </w:rPr>
        <w:t>livestock</w:t>
      </w:r>
      <w:r w:rsidRPr="00C90B03">
        <w:t xml:space="preserve"> covered under this endorsement at the time of loss; or</w:t>
      </w:r>
    </w:p>
    <w:p w14:paraId="15BB49CF" w14:textId="5D06C3F8" w:rsidR="00C90B03" w:rsidRDefault="00C90B03" w:rsidP="00C90B03">
      <w:pPr>
        <w:pStyle w:val="Indent0"/>
        <w:numPr>
          <w:ilvl w:val="0"/>
          <w:numId w:val="2"/>
        </w:numPr>
      </w:pPr>
      <w:r w:rsidRPr="00C90B03">
        <w:t>The proportion</w:t>
      </w:r>
      <w:r>
        <w:t xml:space="preserve"> </w:t>
      </w:r>
      <w:r w:rsidRPr="00C90B03">
        <w:t>of the loss that this insurance bears to the total insurance covering the loss.</w:t>
      </w:r>
    </w:p>
    <w:p w14:paraId="6D813B17" w14:textId="7B17D9FE" w:rsidR="00C90B03" w:rsidRDefault="00C90B03" w:rsidP="00C90B03">
      <w:pPr>
        <w:pStyle w:val="Indent0"/>
      </w:pPr>
      <w:r w:rsidRPr="00C90B03">
        <w:rPr>
          <w:b/>
          <w:bCs/>
        </w:rPr>
        <w:t>Our limit</w:t>
      </w:r>
      <w:r w:rsidRPr="00C90B03">
        <w:t xml:space="preserve"> of liability for </w:t>
      </w:r>
      <w:r w:rsidRPr="00C90B03">
        <w:rPr>
          <w:b/>
          <w:bCs/>
        </w:rPr>
        <w:t>livestock</w:t>
      </w:r>
      <w:r w:rsidRPr="00C90B03">
        <w:t xml:space="preserve"> is limited to the actual cash value at the time of loss. </w:t>
      </w:r>
      <w:r w:rsidRPr="00C90B03">
        <w:rPr>
          <w:b/>
          <w:bCs/>
        </w:rPr>
        <w:t>We</w:t>
      </w:r>
      <w:r w:rsidRPr="00C90B03">
        <w:t xml:space="preserve"> will pay no more than $5,000</w:t>
      </w:r>
      <w:r>
        <w:t xml:space="preserve"> </w:t>
      </w:r>
      <w:r w:rsidRPr="00C90B03">
        <w:t xml:space="preserve">per head for any </w:t>
      </w:r>
      <w:r w:rsidRPr="00C90B03">
        <w:rPr>
          <w:b/>
          <w:bCs/>
        </w:rPr>
        <w:t>livestock</w:t>
      </w:r>
      <w:r w:rsidRPr="00C90B03">
        <w:t xml:space="preserve"> insured by this endorsement unless another </w:t>
      </w:r>
      <w:r w:rsidRPr="00C90B03">
        <w:rPr>
          <w:b/>
          <w:bCs/>
        </w:rPr>
        <w:t>limit</w:t>
      </w:r>
      <w:r w:rsidRPr="00C90B03">
        <w:t xml:space="preserve"> is specifically stated in the policy</w:t>
      </w:r>
      <w:r>
        <w:t xml:space="preserve"> </w:t>
      </w:r>
      <w:r w:rsidRPr="00C90B03">
        <w:t>declarations.</w:t>
      </w:r>
    </w:p>
    <w:p w14:paraId="2222E94D" w14:textId="227E04ED" w:rsidR="00C90B03" w:rsidRDefault="00C90B03" w:rsidP="00C90B03">
      <w:pPr>
        <w:pStyle w:val="Indent0"/>
      </w:pPr>
      <w:r w:rsidRPr="00C90B03">
        <w:t xml:space="preserve">With respect only to the peril of heat stress, the </w:t>
      </w:r>
      <w:r w:rsidRPr="00C90B03">
        <w:rPr>
          <w:b/>
          <w:bCs/>
        </w:rPr>
        <w:t xml:space="preserve">limit </w:t>
      </w:r>
      <w:r w:rsidRPr="00C90B03">
        <w:t>per loss occurrence by this endorsement is the greater of:</w:t>
      </w:r>
    </w:p>
    <w:p w14:paraId="43DAC6F4" w14:textId="21FBD7F3" w:rsidR="00C90B03" w:rsidRDefault="00C90B03" w:rsidP="00C90B03">
      <w:pPr>
        <w:pStyle w:val="Indent0"/>
        <w:numPr>
          <w:ilvl w:val="0"/>
          <w:numId w:val="3"/>
        </w:numPr>
      </w:pPr>
      <w:r w:rsidRPr="00C90B03">
        <w:t>$250,000; or</w:t>
      </w:r>
    </w:p>
    <w:p w14:paraId="0F273767" w14:textId="4CC4B1E8" w:rsidR="00C90B03" w:rsidRDefault="00C90B03" w:rsidP="00C90B03">
      <w:pPr>
        <w:pStyle w:val="Indent0"/>
        <w:numPr>
          <w:ilvl w:val="0"/>
          <w:numId w:val="3"/>
        </w:numPr>
      </w:pPr>
      <w:r w:rsidRPr="00C90B03">
        <w:t xml:space="preserve">1% of the coverage limit stated in the policy declarations for </w:t>
      </w:r>
      <w:r w:rsidRPr="00C90B03">
        <w:rPr>
          <w:b/>
          <w:bCs/>
        </w:rPr>
        <w:t>livestock</w:t>
      </w:r>
      <w:r w:rsidRPr="00C90B03">
        <w:t xml:space="preserve"> with extended coverage for</w:t>
      </w:r>
      <w:r>
        <w:t xml:space="preserve"> cattle.</w:t>
      </w:r>
    </w:p>
    <w:p w14:paraId="19EDAA6D" w14:textId="0AEC106C" w:rsidR="00C90B03" w:rsidRDefault="00C90B03" w:rsidP="00DF05E1">
      <w:pPr>
        <w:pStyle w:val="Indent0"/>
        <w:spacing w:before="240"/>
        <w:rPr>
          <w:b/>
          <w:bCs/>
        </w:rPr>
      </w:pPr>
      <w:r w:rsidRPr="00C90B03">
        <w:rPr>
          <w:b/>
          <w:bCs/>
        </w:rPr>
        <w:t>SPECIAL LOSS DEDUCTIBLE</w:t>
      </w:r>
    </w:p>
    <w:p w14:paraId="3326C249" w14:textId="2E667252" w:rsidR="004978FB" w:rsidRDefault="004978FB" w:rsidP="00C90B03">
      <w:pPr>
        <w:pStyle w:val="Indent0"/>
      </w:pPr>
      <w:r w:rsidRPr="004978FB">
        <w:t>In the event of loss covered by this endorsement the deductible per occurrence will be the greater of:</w:t>
      </w:r>
    </w:p>
    <w:p w14:paraId="4FC84CEB" w14:textId="71D9F72E" w:rsidR="004978FB" w:rsidRDefault="004978FB" w:rsidP="004978FB">
      <w:pPr>
        <w:pStyle w:val="Indent0"/>
        <w:numPr>
          <w:ilvl w:val="0"/>
          <w:numId w:val="4"/>
        </w:numPr>
      </w:pPr>
      <w:r w:rsidRPr="004978FB">
        <w:t xml:space="preserve">Ten percent (10%) of the amount of the covered loss; </w:t>
      </w:r>
    </w:p>
    <w:p w14:paraId="3DEDB92C" w14:textId="40F16FA2" w:rsidR="004978FB" w:rsidRDefault="004978FB" w:rsidP="004978FB">
      <w:pPr>
        <w:pStyle w:val="Indent0"/>
        <w:numPr>
          <w:ilvl w:val="0"/>
          <w:numId w:val="4"/>
        </w:numPr>
      </w:pPr>
      <w:r w:rsidRPr="004978FB">
        <w:t>The policy deductible</w:t>
      </w:r>
      <w:r w:rsidR="0021676B">
        <w:t>; or</w:t>
      </w:r>
    </w:p>
    <w:p w14:paraId="068E2E7F" w14:textId="67134567" w:rsidR="0021676B" w:rsidRPr="004978FB" w:rsidRDefault="0021676B" w:rsidP="004978FB">
      <w:pPr>
        <w:pStyle w:val="Indent0"/>
        <w:numPr>
          <w:ilvl w:val="0"/>
          <w:numId w:val="4"/>
        </w:numPr>
      </w:pPr>
      <w:r>
        <w:t xml:space="preserve">Any special deductible that applies to this line of coverage and is stated in the declarations page. </w:t>
      </w:r>
    </w:p>
    <w:p w14:paraId="7DB887EC" w14:textId="77777777" w:rsidR="008A70E4" w:rsidRDefault="008A70E4" w:rsidP="00FB17E5">
      <w:pPr>
        <w:spacing w:before="480" w:after="240"/>
        <w:jc w:val="both"/>
      </w:pPr>
      <w:r>
        <w:t xml:space="preserve">All other </w:t>
      </w:r>
      <w:r w:rsidRPr="00C90B03">
        <w:rPr>
          <w:b/>
          <w:bCs/>
        </w:rPr>
        <w:t>terms</w:t>
      </w:r>
      <w:r>
        <w:t xml:space="preserve"> and conditions of this policy apply.</w:t>
      </w:r>
    </w:p>
    <w:sectPr w:rsidR="008A70E4">
      <w:footerReference w:type="default" r:id="rId10"/>
      <w:pgSz w:w="12240" w:h="15840" w:code="1"/>
      <w:pgMar w:top="720" w:right="720" w:bottom="120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B4580" w14:textId="77777777" w:rsidR="00C964DC" w:rsidRDefault="00C964DC">
      <w:r>
        <w:separator/>
      </w:r>
    </w:p>
  </w:endnote>
  <w:endnote w:type="continuationSeparator" w:id="0">
    <w:p w14:paraId="65BAF46A" w14:textId="77777777" w:rsidR="00C964DC" w:rsidRDefault="00C96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2C43A" w14:textId="56AFE142" w:rsidR="00995B1C" w:rsidRDefault="00897C06" w:rsidP="00FB17E5">
    <w:pPr>
      <w:tabs>
        <w:tab w:val="right" w:pos="10680"/>
      </w:tabs>
      <w:rPr>
        <w:b/>
      </w:rPr>
    </w:pPr>
    <w:r>
      <w:rPr>
        <w:b/>
      </w:rPr>
      <w:t>FMIA 602</w:t>
    </w:r>
    <w:r w:rsidR="00995B1C">
      <w:rPr>
        <w:b/>
      </w:rPr>
      <w:t xml:space="preserve">  </w:t>
    </w:r>
    <w:r>
      <w:rPr>
        <w:b/>
      </w:rPr>
      <w:t>01-27</w:t>
    </w:r>
    <w:r w:rsidR="00FB17E5">
      <w:rPr>
        <w:b/>
      </w:rPr>
      <w:tab/>
    </w:r>
    <w:r w:rsidR="00FB17E5" w:rsidRPr="00FB17E5">
      <w:rPr>
        <w:rFonts w:cs="Arial"/>
      </w:rPr>
      <w:t xml:space="preserve">Page </w:t>
    </w:r>
    <w:r w:rsidR="00FB17E5" w:rsidRPr="00FB17E5">
      <w:rPr>
        <w:rStyle w:val="PageNumber"/>
        <w:rFonts w:cs="Arial"/>
      </w:rPr>
      <w:fldChar w:fldCharType="begin"/>
    </w:r>
    <w:r w:rsidR="00FB17E5" w:rsidRPr="00FB17E5">
      <w:rPr>
        <w:rStyle w:val="PageNumber"/>
        <w:rFonts w:cs="Arial"/>
      </w:rPr>
      <w:instrText xml:space="preserve"> PAGE </w:instrText>
    </w:r>
    <w:r w:rsidR="00FB17E5" w:rsidRPr="00FB17E5">
      <w:rPr>
        <w:rStyle w:val="PageNumber"/>
        <w:rFonts w:cs="Arial"/>
      </w:rPr>
      <w:fldChar w:fldCharType="separate"/>
    </w:r>
    <w:r w:rsidR="008E5DDB">
      <w:rPr>
        <w:rStyle w:val="PageNumber"/>
        <w:rFonts w:cs="Arial"/>
        <w:noProof/>
      </w:rPr>
      <w:t>1</w:t>
    </w:r>
    <w:r w:rsidR="00FB17E5" w:rsidRPr="00FB17E5">
      <w:rPr>
        <w:rStyle w:val="PageNumber"/>
        <w:rFonts w:cs="Arial"/>
      </w:rPr>
      <w:fldChar w:fldCharType="end"/>
    </w:r>
    <w:r w:rsidR="00FB17E5" w:rsidRPr="00FB17E5">
      <w:rPr>
        <w:rStyle w:val="PageNumber"/>
        <w:rFonts w:cs="Arial"/>
      </w:rPr>
      <w:t xml:space="preserve"> of </w:t>
    </w:r>
    <w:r w:rsidR="00FB17E5" w:rsidRPr="00FB17E5">
      <w:rPr>
        <w:rStyle w:val="PageNumber"/>
        <w:rFonts w:cs="Arial"/>
      </w:rPr>
      <w:fldChar w:fldCharType="begin"/>
    </w:r>
    <w:r w:rsidR="00FB17E5" w:rsidRPr="00FB17E5">
      <w:rPr>
        <w:rStyle w:val="PageNumber"/>
        <w:rFonts w:cs="Arial"/>
      </w:rPr>
      <w:instrText xml:space="preserve"> NUMPAGES </w:instrText>
    </w:r>
    <w:r w:rsidR="00FB17E5" w:rsidRPr="00FB17E5">
      <w:rPr>
        <w:rStyle w:val="PageNumber"/>
        <w:rFonts w:cs="Arial"/>
      </w:rPr>
      <w:fldChar w:fldCharType="separate"/>
    </w:r>
    <w:r w:rsidR="008E5DDB">
      <w:rPr>
        <w:rStyle w:val="PageNumber"/>
        <w:rFonts w:cs="Arial"/>
        <w:noProof/>
      </w:rPr>
      <w:t>1</w:t>
    </w:r>
    <w:r w:rsidR="00FB17E5" w:rsidRPr="00FB17E5">
      <w:rPr>
        <w:rStyle w:val="PageNumber"/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09801" w14:textId="77777777" w:rsidR="00C964DC" w:rsidRDefault="00C964DC">
      <w:r>
        <w:separator/>
      </w:r>
    </w:p>
  </w:footnote>
  <w:footnote w:type="continuationSeparator" w:id="0">
    <w:p w14:paraId="3985BB6F" w14:textId="77777777" w:rsidR="00C964DC" w:rsidRDefault="00C964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71BB"/>
    <w:multiLevelType w:val="hybridMultilevel"/>
    <w:tmpl w:val="53B47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D3BD7"/>
    <w:multiLevelType w:val="hybridMultilevel"/>
    <w:tmpl w:val="9EF0F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26096"/>
    <w:multiLevelType w:val="hybridMultilevel"/>
    <w:tmpl w:val="032ABE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DF60DD"/>
    <w:multiLevelType w:val="hybridMultilevel"/>
    <w:tmpl w:val="9B3A8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0035129">
    <w:abstractNumId w:val="0"/>
  </w:num>
  <w:num w:numId="2" w16cid:durableId="1994791352">
    <w:abstractNumId w:val="3"/>
  </w:num>
  <w:num w:numId="3" w16cid:durableId="1949507981">
    <w:abstractNumId w:val="1"/>
  </w:num>
  <w:num w:numId="4" w16cid:durableId="810446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5D"/>
    <w:rsid w:val="00011393"/>
    <w:rsid w:val="000E31F3"/>
    <w:rsid w:val="0020405D"/>
    <w:rsid w:val="0021676B"/>
    <w:rsid w:val="00266382"/>
    <w:rsid w:val="002D20AA"/>
    <w:rsid w:val="00397EE3"/>
    <w:rsid w:val="00433F0B"/>
    <w:rsid w:val="0044078B"/>
    <w:rsid w:val="004978FB"/>
    <w:rsid w:val="006A5F93"/>
    <w:rsid w:val="00726328"/>
    <w:rsid w:val="00897C06"/>
    <w:rsid w:val="008A407B"/>
    <w:rsid w:val="008A70E4"/>
    <w:rsid w:val="008E5DDB"/>
    <w:rsid w:val="00995B1C"/>
    <w:rsid w:val="00A8446D"/>
    <w:rsid w:val="00B04BF0"/>
    <w:rsid w:val="00C90B03"/>
    <w:rsid w:val="00C964DC"/>
    <w:rsid w:val="00CE2ACF"/>
    <w:rsid w:val="00D13AA5"/>
    <w:rsid w:val="00D27A11"/>
    <w:rsid w:val="00DC4B98"/>
    <w:rsid w:val="00DD56B4"/>
    <w:rsid w:val="00DF05E1"/>
    <w:rsid w:val="00F11859"/>
    <w:rsid w:val="00F42DA6"/>
    <w:rsid w:val="00FB17E5"/>
    <w:rsid w:val="00FD219E"/>
    <w:rsid w:val="00FF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DBDB49"/>
  <w15:docId w15:val="{0AE02239-0566-41CE-AD68-0A1205AD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B17E5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color w:val="FF0000"/>
    </w:rPr>
  </w:style>
  <w:style w:type="character" w:styleId="PageNumber">
    <w:name w:val="page number"/>
    <w:basedOn w:val="DefaultParagraphFont"/>
    <w:rsid w:val="00FB17E5"/>
  </w:style>
  <w:style w:type="table" w:styleId="TableGrid">
    <w:name w:val="Table Grid"/>
    <w:basedOn w:val="TableNormal"/>
    <w:rsid w:val="008A7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0">
    <w:name w:val="Indent 0"/>
    <w:basedOn w:val="Normal"/>
    <w:rsid w:val="00266382"/>
    <w:pPr>
      <w:spacing w:before="120"/>
      <w:jc w:val="both"/>
    </w:pPr>
    <w:rPr>
      <w:szCs w:val="36"/>
    </w:rPr>
  </w:style>
  <w:style w:type="paragraph" w:customStyle="1" w:styleId="Indent1">
    <w:name w:val="Indent 1"/>
    <w:basedOn w:val="Indent0"/>
    <w:rsid w:val="00266382"/>
    <w:pPr>
      <w:ind w:left="360"/>
    </w:pPr>
  </w:style>
  <w:style w:type="paragraph" w:customStyle="1" w:styleId="Hanging1">
    <w:name w:val="Hanging 1"/>
    <w:basedOn w:val="Normal"/>
    <w:rsid w:val="00726328"/>
    <w:pPr>
      <w:spacing w:before="120"/>
      <w:ind w:left="360" w:hanging="360"/>
      <w:jc w:val="both"/>
    </w:pPr>
  </w:style>
  <w:style w:type="paragraph" w:customStyle="1" w:styleId="Hanging2">
    <w:name w:val="Hanging 2"/>
    <w:basedOn w:val="Hanging1"/>
    <w:rsid w:val="00266382"/>
    <w:pPr>
      <w:ind w:left="720"/>
    </w:pPr>
  </w:style>
  <w:style w:type="paragraph" w:customStyle="1" w:styleId="Indent2">
    <w:name w:val="Indent 2"/>
    <w:basedOn w:val="Indent1"/>
    <w:rsid w:val="00266382"/>
    <w:pPr>
      <w:ind w:left="720"/>
    </w:pPr>
  </w:style>
  <w:style w:type="paragraph" w:customStyle="1" w:styleId="Indent3">
    <w:name w:val="Indent 3"/>
    <w:basedOn w:val="Indent2"/>
    <w:rsid w:val="00266382"/>
    <w:pPr>
      <w:ind w:left="1080"/>
    </w:pPr>
  </w:style>
  <w:style w:type="paragraph" w:customStyle="1" w:styleId="Hanging3">
    <w:name w:val="Hanging 3"/>
    <w:basedOn w:val="Hanging2"/>
    <w:rsid w:val="00266382"/>
    <w:pPr>
      <w:ind w:left="1080"/>
    </w:pPr>
  </w:style>
  <w:style w:type="paragraph" w:customStyle="1" w:styleId="Hanging4">
    <w:name w:val="Hanging 4"/>
    <w:basedOn w:val="Hanging3"/>
    <w:rsid w:val="00266382"/>
    <w:pPr>
      <w:ind w:left="1440"/>
    </w:pPr>
  </w:style>
  <w:style w:type="paragraph" w:customStyle="1" w:styleId="FormTitle">
    <w:name w:val="Form Title"/>
    <w:basedOn w:val="Normal"/>
    <w:rsid w:val="00266382"/>
    <w:pPr>
      <w:spacing w:after="480"/>
      <w:jc w:val="center"/>
    </w:pPr>
    <w:rPr>
      <w:b/>
      <w:bCs/>
      <w:sz w:val="36"/>
      <w:szCs w:val="36"/>
    </w:rPr>
  </w:style>
  <w:style w:type="paragraph" w:customStyle="1" w:styleId="MutualName">
    <w:name w:val="Mutual Name"/>
    <w:basedOn w:val="Normal"/>
    <w:rsid w:val="00266382"/>
    <w:pPr>
      <w:spacing w:after="120"/>
      <w:jc w:val="center"/>
    </w:pPr>
    <w:rPr>
      <w:b/>
      <w:sz w:val="24"/>
    </w:rPr>
  </w:style>
  <w:style w:type="paragraph" w:styleId="ListParagraph">
    <w:name w:val="List Paragraph"/>
    <w:basedOn w:val="Normal"/>
    <w:uiPriority w:val="34"/>
    <w:qFormat/>
    <w:rsid w:val="00C90B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9E2C29D0879E4CAA1A4A96BE57CD80" ma:contentTypeVersion="3" ma:contentTypeDescription="Create a new document." ma:contentTypeScope="" ma:versionID="92f35dc095b32fab4bcae36c0c1f4618">
  <xsd:schema xmlns:xsd="http://www.w3.org/2001/XMLSchema" xmlns:xs="http://www.w3.org/2001/XMLSchema" xmlns:p="http://schemas.microsoft.com/office/2006/metadata/properties" xmlns:ns2="49640dd7-2724-4fc8-8fec-cf9591ce21a1" targetNamespace="http://schemas.microsoft.com/office/2006/metadata/properties" ma:root="true" ma:fieldsID="44da935d051e9a73cc814fd0af2db86c" ns2:_="">
    <xsd:import namespace="49640dd7-2724-4fc8-8fec-cf9591ce21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40dd7-2724-4fc8-8fec-cf9591ce2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78B972-9A48-4DD1-82E9-77EADC70F8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E732A3-75C7-4FDB-85C3-B1372E5930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547A55-A572-477B-8BEF-432E8B56D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640dd7-2724-4fc8-8fec-cf9591ce21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455</Words>
  <Characters>2307</Characters>
  <Application>Microsoft Office Word</Application>
  <DocSecurity>0</DocSecurity>
  <Lines>36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MUTUAL NAME (ALL CAPS)</vt:lpstr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MUTUAL NAME (ALL CAPS)</dc:title>
  <dc:subject/>
  <dc:creator>Louanne Steinlage</dc:creator>
  <cp:keywords/>
  <dc:description/>
  <cp:lastModifiedBy>Samantha Doepp</cp:lastModifiedBy>
  <cp:revision>7</cp:revision>
  <cp:lastPrinted>2000-09-05T14:35:00Z</cp:lastPrinted>
  <dcterms:created xsi:type="dcterms:W3CDTF">2018-09-24T16:15:00Z</dcterms:created>
  <dcterms:modified xsi:type="dcterms:W3CDTF">2026-09-24T19:09:00Z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0x010100919E2C29D0879E4CAA1A4A96BE57CD80</vt:lpwstr>
  </property>
  <property fmtid="{D5CDD505-2E9C-101B-9397-08002B2CF9AE}" pid="3" name="MSIP_Label_4dc31520-5e77-4fbf-a6f3-bd9f25537cf2_Enabled">
    <vt:lpwstr>true</vt:lpwstr>
  </property>
  <property fmtid="{D5CDD505-2E9C-101B-9397-08002B2CF9AE}" pid="4" name="MSIP_Label_4dc31520-5e77-4fbf-a6f3-bd9f25537cf2_SetDate">
    <vt:lpwstr>2026-09-22T20:04:32Z</vt:lpwstr>
  </property>
  <property fmtid="{D5CDD505-2E9C-101B-9397-08002B2CF9AE}" pid="5" name="MSIP_Label_4dc31520-5e77-4fbf-a6f3-bd9f25537cf2_Method">
    <vt:lpwstr>Standard</vt:lpwstr>
  </property>
  <property fmtid="{D5CDD505-2E9C-101B-9397-08002B2CF9AE}" pid="6" name="MSIP_Label_4dc31520-5e77-4fbf-a6f3-bd9f25537cf2_Name">
    <vt:lpwstr>Internal</vt:lpwstr>
  </property>
  <property fmtid="{D5CDD505-2E9C-101B-9397-08002B2CF9AE}" pid="7" name="MSIP_Label_4dc31520-5e77-4fbf-a6f3-bd9f25537cf2_SiteId">
    <vt:lpwstr>4ce3bcf0-2043-4b36-9fcd-c4df52fe7a63</vt:lpwstr>
  </property>
  <property fmtid="{D5CDD505-2E9C-101B-9397-08002B2CF9AE}" pid="8" name="MSIP_Label_4dc31520-5e77-4fbf-a6f3-bd9f25537cf2_ActionId">
    <vt:lpwstr>a50f83a9-494b-40fe-afcc-6a4e28b5e787</vt:lpwstr>
  </property>
  <property fmtid="{D5CDD505-2E9C-101B-9397-08002B2CF9AE}" pid="9" name="MSIP_Label_4dc31520-5e77-4fbf-a6f3-bd9f25537cf2_ContentBits">
    <vt:lpwstr>0</vt:lpwstr>
  </property>
  <property fmtid="{D5CDD505-2E9C-101B-9397-08002B2CF9AE}" pid="10" name="MSIP_Label_4dc31520-5e77-4fbf-a6f3-bd9f25537cf2_Tag">
    <vt:lpwstr>10, 3, 0, 1</vt:lpwstr>
  </property>
  <property fmtid="{D5CDD505-2E9C-101B-9397-08002B2CF9AE}" pid="11" name="docLang">
    <vt:lpwstr>en</vt:lpwstr>
  </property>
</Properties>
</file>